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516F2" w14:textId="77777777" w:rsidR="00304681" w:rsidRDefault="00304681" w:rsidP="00AD7D0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7443FD2C" w14:textId="0964F8F0" w:rsidR="00304681" w:rsidRPr="00D34EB4" w:rsidRDefault="00304681" w:rsidP="00304681">
      <w:pPr>
        <w:spacing w:after="0" w:line="240" w:lineRule="auto"/>
        <w:rPr>
          <w:rFonts w:eastAsia="Calibri" w:cs="Times New Roman"/>
          <w:b/>
          <w:color w:val="auto"/>
        </w:rPr>
      </w:pPr>
      <w:r w:rsidRPr="00D34EB4">
        <w:rPr>
          <w:rFonts w:eastAsia="Calibri" w:cs="Times New Roman"/>
          <w:b/>
          <w:color w:val="auto"/>
        </w:rPr>
        <w:t xml:space="preserve">06 мая 2025 года                                                                                         </w:t>
      </w:r>
    </w:p>
    <w:p w14:paraId="6F5482D5" w14:textId="77777777" w:rsidR="00304681" w:rsidRPr="00304681" w:rsidRDefault="00304681" w:rsidP="00304681">
      <w:pPr>
        <w:spacing w:after="0" w:line="240" w:lineRule="auto"/>
        <w:rPr>
          <w:rFonts w:eastAsia="Calibri" w:cs="Times New Roman"/>
          <w:color w:val="auto"/>
        </w:rPr>
      </w:pPr>
    </w:p>
    <w:p w14:paraId="79296FC2" w14:textId="450CDEF4" w:rsidR="00304681" w:rsidRPr="00304681" w:rsidRDefault="00304681" w:rsidP="00304681">
      <w:pPr>
        <w:spacing w:after="0" w:line="240" w:lineRule="auto"/>
        <w:ind w:firstLine="709"/>
        <w:jc w:val="both"/>
        <w:rPr>
          <w:rFonts w:eastAsia="Calibri" w:cs="Times New Roman"/>
          <w:color w:val="auto"/>
          <w:sz w:val="22"/>
          <w:szCs w:val="22"/>
        </w:rPr>
      </w:pPr>
      <w:r w:rsidRPr="00D34EB4">
        <w:rPr>
          <w:rFonts w:eastAsia="Calibri" w:cs="Times New Roman"/>
          <w:color w:val="auto"/>
        </w:rPr>
        <w:t xml:space="preserve">Контрольно-счетной палатой муниципального </w:t>
      </w:r>
      <w:r w:rsidR="002D6BFB" w:rsidRPr="00D34EB4">
        <w:rPr>
          <w:rFonts w:eastAsia="Calibri" w:cs="Times New Roman"/>
          <w:color w:val="auto"/>
        </w:rPr>
        <w:t>образования</w:t>
      </w:r>
      <w:r w:rsidRPr="00D34EB4">
        <w:rPr>
          <w:rFonts w:eastAsia="Calibri" w:cs="Times New Roman"/>
          <w:color w:val="auto"/>
        </w:rPr>
        <w:t xml:space="preserve"> Белореченский район проведено э</w:t>
      </w:r>
      <w:r w:rsidR="002D6BFB" w:rsidRPr="00D34EB4">
        <w:rPr>
          <w:rFonts w:eastAsia="Calibri" w:cs="Times New Roman"/>
          <w:color w:val="auto"/>
        </w:rPr>
        <w:t>к</w:t>
      </w:r>
      <w:r w:rsidRPr="00D34EB4">
        <w:rPr>
          <w:rFonts w:eastAsia="Calibri" w:cs="Times New Roman"/>
          <w:color w:val="auto"/>
        </w:rPr>
        <w:t xml:space="preserve">спертно-аналитическое мероприятие </w:t>
      </w:r>
      <w:r w:rsidR="002D6BFB" w:rsidRPr="00D34EB4">
        <w:rPr>
          <w:rFonts w:eastAsia="Calibri" w:cs="Times New Roman"/>
          <w:color w:val="auto"/>
        </w:rPr>
        <w:t xml:space="preserve">по проверке проекта постановления администрации Черниговского сельского </w:t>
      </w:r>
      <w:r w:rsidR="00D34EB4" w:rsidRPr="00D34EB4">
        <w:rPr>
          <w:rFonts w:eastAsia="Calibri" w:cs="Times New Roman"/>
          <w:color w:val="auto"/>
        </w:rPr>
        <w:t>поселения об</w:t>
      </w:r>
      <w:r w:rsidR="002D6BFB" w:rsidRPr="00D34EB4">
        <w:rPr>
          <w:rFonts w:eastAsia="Calibri" w:cs="Times New Roman"/>
          <w:color w:val="auto"/>
        </w:rPr>
        <w:t xml:space="preserve"> утверждении</w:t>
      </w:r>
      <w:r w:rsidRPr="00D34EB4">
        <w:rPr>
          <w:rFonts w:ascii="TimesNewRomanPSMT" w:eastAsia="Calibri" w:hAnsi="TimesNewRomanPSMT" w:cs="Times New Roman"/>
        </w:rPr>
        <w:t xml:space="preserve"> отчет</w:t>
      </w:r>
      <w:r w:rsidR="002D6BFB" w:rsidRPr="00D34EB4">
        <w:rPr>
          <w:rFonts w:ascii="TimesNewRomanPSMT" w:eastAsia="Calibri" w:hAnsi="TimesNewRomanPSMT" w:cs="Times New Roman"/>
        </w:rPr>
        <w:t>а</w:t>
      </w:r>
      <w:r w:rsidRPr="00D34EB4">
        <w:rPr>
          <w:rFonts w:ascii="TimesNewRomanPSMT" w:eastAsia="Calibri" w:hAnsi="TimesNewRomanPSMT" w:cs="Times New Roman"/>
        </w:rPr>
        <w:t xml:space="preserve"> об исполнении бюджета </w:t>
      </w:r>
      <w:r w:rsidRPr="00D34EB4">
        <w:rPr>
          <w:rFonts w:eastAsia="Calibri" w:cs="Times New Roman"/>
          <w:color w:val="auto"/>
        </w:rPr>
        <w:t>Черниговского</w:t>
      </w:r>
      <w:r w:rsidRPr="00304681">
        <w:rPr>
          <w:rFonts w:eastAsia="Calibri" w:cs="Times New Roman"/>
          <w:color w:val="auto"/>
        </w:rPr>
        <w:t xml:space="preserve"> сельского поселения Белореченского муниципального района Краснодарского рая за 1 квартал 2025 год (далее – отчет). </w:t>
      </w:r>
    </w:p>
    <w:p w14:paraId="16E2BD7D" w14:textId="7777777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</w:rPr>
      </w:pPr>
      <w:r w:rsidRPr="00304681">
        <w:rPr>
          <w:rFonts w:ascii="TimesNewRomanPSMT" w:eastAsia="Calibri" w:hAnsi="TimesNewRomanPSMT" w:cs="Times New Roman"/>
        </w:rPr>
        <w:t xml:space="preserve">Отчет об исполнении бюджета </w:t>
      </w:r>
      <w:r w:rsidRPr="00304681">
        <w:rPr>
          <w:rFonts w:eastAsia="Calibri" w:cs="Times New Roman"/>
          <w:color w:val="auto"/>
        </w:rPr>
        <w:t xml:space="preserve">Черниговского сельского поселения Белореченского муниципального района Краснодарского края </w:t>
      </w:r>
      <w:r w:rsidRPr="00304681">
        <w:rPr>
          <w:rFonts w:ascii="TimesNewRomanPSMT" w:eastAsia="Calibri" w:hAnsi="TimesNewRomanPSMT" w:cs="Times New Roman"/>
        </w:rPr>
        <w:t>за 1 квартал 2025 год, соответствует установленным требованиям по содержанию и полноте отражения информации.</w:t>
      </w:r>
    </w:p>
    <w:p w14:paraId="138C34D0" w14:textId="7777777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</w:rPr>
      </w:pPr>
      <w:r w:rsidRPr="00304681">
        <w:rPr>
          <w:rFonts w:ascii="TimesNewRomanPSMT" w:eastAsia="Calibri" w:hAnsi="TimesNewRomanPSMT" w:cs="Times New Roman"/>
        </w:rPr>
        <w:t xml:space="preserve">Отчет об исполнении бюджета </w:t>
      </w:r>
      <w:r w:rsidRPr="00304681">
        <w:rPr>
          <w:rFonts w:eastAsia="Calibri" w:cs="Times New Roman"/>
          <w:color w:val="auto"/>
        </w:rPr>
        <w:t xml:space="preserve">Черниговского сельского поселения Белореченского муниципального района Краснодарского края </w:t>
      </w:r>
      <w:r w:rsidRPr="00304681">
        <w:rPr>
          <w:rFonts w:ascii="TimesNewRomanPSMT" w:eastAsia="Calibri" w:hAnsi="TimesNewRomanPSMT" w:cs="Times New Roman"/>
        </w:rPr>
        <w:t xml:space="preserve">составлен в соответствии со структурой и кодами бюджетной классификации. </w:t>
      </w:r>
    </w:p>
    <w:p w14:paraId="7BC0ED64" w14:textId="170135F2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color w:val="auto"/>
        </w:rPr>
      </w:pPr>
      <w:r w:rsidRPr="00304681">
        <w:rPr>
          <w:rFonts w:ascii="TimesNewRomanPSMT" w:eastAsia="Calibri" w:hAnsi="TimesNewRomanPSMT" w:cs="Times New Roman"/>
          <w:color w:val="auto"/>
        </w:rPr>
        <w:t>Поступление доходов бюджета Черниговского</w:t>
      </w:r>
      <w:r w:rsidRPr="00304681">
        <w:rPr>
          <w:rFonts w:ascii="TimesNewRomanPSMT" w:eastAsia="Calibri" w:hAnsi="TimesNewRomanPSMT" w:cs="Times New Roman"/>
        </w:rPr>
        <w:t xml:space="preserve"> сельского поселения Белореченского муниципального района Краснодарского </w:t>
      </w:r>
      <w:r w:rsidR="00D34EB4" w:rsidRPr="00304681">
        <w:rPr>
          <w:rFonts w:ascii="TimesNewRomanPSMT" w:eastAsia="Calibri" w:hAnsi="TimesNewRomanPSMT" w:cs="Times New Roman"/>
        </w:rPr>
        <w:t xml:space="preserve">края </w:t>
      </w:r>
      <w:r w:rsidR="00D34EB4" w:rsidRPr="00304681">
        <w:rPr>
          <w:rFonts w:ascii="TimesNewRomanPSMT" w:eastAsia="Calibri" w:hAnsi="TimesNewRomanPSMT" w:cs="Times New Roman"/>
          <w:color w:val="auto"/>
        </w:rPr>
        <w:t>в</w:t>
      </w:r>
      <w:r w:rsidRPr="00304681">
        <w:rPr>
          <w:rFonts w:ascii="TimesNewRomanPSMT" w:eastAsia="Calibri" w:hAnsi="TimesNewRomanPSMT" w:cs="Times New Roman"/>
          <w:color w:val="auto"/>
        </w:rPr>
        <w:t xml:space="preserve"> 1 квартале 2025 год </w:t>
      </w:r>
      <w:r w:rsidR="00D34EB4" w:rsidRPr="00304681">
        <w:rPr>
          <w:rFonts w:ascii="TimesNewRomanPSMT" w:eastAsia="Calibri" w:hAnsi="TimesNewRomanPSMT" w:cs="Times New Roman"/>
          <w:color w:val="auto"/>
        </w:rPr>
        <w:t>составило 5</w:t>
      </w:r>
      <w:r w:rsidRPr="00304681">
        <w:rPr>
          <w:rFonts w:ascii="TimesNewRomanPSMT" w:eastAsia="Calibri" w:hAnsi="TimesNewRomanPSMT" w:cs="Times New Roman"/>
          <w:color w:val="auto"/>
        </w:rPr>
        <w:t xml:space="preserve"> 779 579,52 рублей или 7,04 % утвержденного бюджета.</w:t>
      </w:r>
    </w:p>
    <w:p w14:paraId="3360074C" w14:textId="7777777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color w:val="auto"/>
        </w:rPr>
      </w:pPr>
      <w:r w:rsidRPr="00304681">
        <w:rPr>
          <w:rFonts w:ascii="TimesNewRomanPSMT" w:eastAsia="Calibri" w:hAnsi="TimesNewRomanPSMT" w:cs="Times New Roman"/>
          <w:color w:val="auto"/>
        </w:rPr>
        <w:t>План по налоговым и неналоговым доходам выполнен на 18,6 %, в бюджет поступило платежей в размере 1 572 689,84 рублей.</w:t>
      </w:r>
    </w:p>
    <w:p w14:paraId="0604ACBB" w14:textId="7777777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color w:val="auto"/>
        </w:rPr>
      </w:pPr>
      <w:r w:rsidRPr="00304681">
        <w:rPr>
          <w:rFonts w:ascii="TimesNewRomanPSMT" w:eastAsia="Calibri" w:hAnsi="TimesNewRomanPSMT" w:cs="Times New Roman"/>
          <w:color w:val="auto"/>
        </w:rPr>
        <w:t xml:space="preserve"> По итогам 1 квартала 2025 года безвозмездных поступлений от других бюджетов поступило 4 206 889,68 рублей или 5,72 % плана.</w:t>
      </w:r>
    </w:p>
    <w:p w14:paraId="1C520607" w14:textId="5B41A63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color w:val="auto"/>
        </w:rPr>
      </w:pPr>
      <w:r w:rsidRPr="00304681">
        <w:rPr>
          <w:rFonts w:ascii="TimesNewRomanPSMT" w:eastAsia="Calibri" w:hAnsi="TimesNewRomanPSMT" w:cs="Times New Roman"/>
          <w:color w:val="auto"/>
        </w:rPr>
        <w:t xml:space="preserve"> В ходе исполнения бюджета поселения в 1 квартале 2025 года изменения бюджетных ассигнований осуществлялись путем внесения изменений в сводную бюджетную роспись бюджета поселения в соответствии с Бюджетным кодексом Российско</w:t>
      </w:r>
      <w:r w:rsidRPr="00304681">
        <w:rPr>
          <w:rFonts w:eastAsia="Calibri" w:cs="Times New Roman"/>
          <w:color w:val="auto"/>
        </w:rPr>
        <w:t>й</w:t>
      </w:r>
      <w:r w:rsidRPr="00304681">
        <w:rPr>
          <w:rFonts w:ascii="TimesNewRomanPSMT" w:eastAsia="Calibri" w:hAnsi="TimesNewRomanPSMT" w:cs="Times New Roman"/>
          <w:color w:val="auto"/>
        </w:rPr>
        <w:t xml:space="preserve"> Федерации и решением Совета Черниговского сельского поселения Белореченского района от 22 декабря 2020 года №65 «Об утверждении Положения о бюджетном процессе в Черниговском сельском поселении Белореченского района. </w:t>
      </w:r>
    </w:p>
    <w:p w14:paraId="11BDF6CA" w14:textId="7777777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MT" w:eastAsia="Calibri" w:hAnsi="TimesNewRomanPSMT" w:cs="Times New Roman"/>
          <w:color w:val="auto"/>
        </w:rPr>
      </w:pPr>
      <w:r w:rsidRPr="00304681">
        <w:rPr>
          <w:rFonts w:ascii="TimesNewRomanPSMT" w:eastAsia="Calibri" w:hAnsi="TimesNewRomanPSMT" w:cs="Times New Roman"/>
          <w:color w:val="auto"/>
        </w:rPr>
        <w:t>Расходы бюджета Поселения в 1 квартале 2025 года – 4 325 923,63 рубля.</w:t>
      </w:r>
    </w:p>
    <w:p w14:paraId="1D3D8694" w14:textId="7777777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-BoldMT" w:eastAsia="Calibri" w:hAnsi="TimesNewRomanPS-BoldMT" w:cs="Times New Roman"/>
          <w:bCs/>
          <w:color w:val="auto"/>
        </w:rPr>
      </w:pPr>
      <w:r w:rsidRPr="00304681">
        <w:rPr>
          <w:rFonts w:ascii="TimesNewRomanPS-BoldMT" w:eastAsia="Calibri" w:hAnsi="TimesNewRomanPS-BoldMT" w:cs="Times New Roman"/>
          <w:bCs/>
          <w:color w:val="auto"/>
        </w:rPr>
        <w:t xml:space="preserve">Объем бюджетных ассигнований резервного фонда – 15 000,00 рублей, средства не освоены. </w:t>
      </w:r>
    </w:p>
    <w:p w14:paraId="1E37B922" w14:textId="77777777" w:rsidR="00304681" w:rsidRPr="00304681" w:rsidRDefault="00304681" w:rsidP="00304681">
      <w:pPr>
        <w:spacing w:after="0" w:line="240" w:lineRule="auto"/>
        <w:ind w:firstLine="709"/>
        <w:jc w:val="both"/>
        <w:rPr>
          <w:rFonts w:ascii="TimesNewRomanPS-BoldMT" w:eastAsia="Calibri" w:hAnsi="TimesNewRomanPS-BoldMT" w:cs="Times New Roman"/>
          <w:bCs/>
          <w:color w:val="auto"/>
        </w:rPr>
      </w:pPr>
      <w:r w:rsidRPr="00304681">
        <w:rPr>
          <w:rFonts w:ascii="TimesNewRomanPS-BoldMT" w:eastAsia="Calibri" w:hAnsi="TimesNewRomanPS-BoldMT" w:cs="Times New Roman"/>
          <w:bCs/>
          <w:color w:val="auto"/>
        </w:rPr>
        <w:t>Средства дорожного фонда формируются в соответствии с Порядком формирования и использования бюджетных ассигнований дорожного фонда Поселения, утвержденного решение Совета Черниговского сельского поселения Белореченского района от 18.11.2013 № 171. Исполнение плановых назначений дорожного фонда по доходам – 24,0%, по расходам -18,0%. Остаток на 01.01.2025 – 380192,75 рубля.</w:t>
      </w:r>
    </w:p>
    <w:p w14:paraId="61A9ED41" w14:textId="43B3B72F" w:rsidR="00304681" w:rsidRPr="00304681" w:rsidRDefault="00694499" w:rsidP="00304681">
      <w:pPr>
        <w:spacing w:after="0" w:line="240" w:lineRule="auto"/>
        <w:jc w:val="both"/>
        <w:rPr>
          <w:rFonts w:eastAsia="Calibri" w:cs="Times New Roman"/>
          <w:color w:val="auto"/>
        </w:rPr>
      </w:pPr>
      <w:r>
        <w:rPr>
          <w:rFonts w:eastAsia="Calibri" w:cs="Times New Roman"/>
          <w:color w:val="auto"/>
        </w:rPr>
        <w:t xml:space="preserve">            </w:t>
      </w:r>
      <w:r w:rsidR="00304681" w:rsidRPr="00304681">
        <w:rPr>
          <w:rFonts w:eastAsia="Calibri" w:cs="Times New Roman"/>
          <w:color w:val="auto"/>
        </w:rPr>
        <w:t>Расходы дорожного фонда поселения – 680 579,</w:t>
      </w:r>
      <w:r w:rsidR="00D34EB4" w:rsidRPr="00304681">
        <w:rPr>
          <w:rFonts w:eastAsia="Calibri" w:cs="Times New Roman"/>
          <w:color w:val="auto"/>
        </w:rPr>
        <w:t>13 рублей</w:t>
      </w:r>
      <w:r w:rsidR="00304681" w:rsidRPr="00304681">
        <w:rPr>
          <w:rFonts w:eastAsia="Calibri" w:cs="Times New Roman"/>
          <w:color w:val="auto"/>
        </w:rPr>
        <w:t xml:space="preserve">. </w:t>
      </w:r>
    </w:p>
    <w:p w14:paraId="4EFFC4C2" w14:textId="77777777" w:rsidR="00304681" w:rsidRPr="00304681" w:rsidRDefault="00304681" w:rsidP="00304681">
      <w:pPr>
        <w:spacing w:after="0" w:line="240" w:lineRule="auto"/>
        <w:jc w:val="both"/>
        <w:rPr>
          <w:rFonts w:eastAsia="Calibri" w:cs="Times New Roman"/>
          <w:color w:val="auto"/>
        </w:rPr>
      </w:pPr>
      <w:r w:rsidRPr="00304681">
        <w:rPr>
          <w:rFonts w:eastAsia="Calibri" w:cs="Times New Roman"/>
          <w:color w:val="auto"/>
        </w:rPr>
        <w:t xml:space="preserve">    - на строительство, реконструкцию, капитальный ремонт,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 -  586 549,07 рублей.</w:t>
      </w:r>
    </w:p>
    <w:p w14:paraId="452C20C4" w14:textId="77777777" w:rsidR="00304681" w:rsidRPr="00304681" w:rsidRDefault="00304681" w:rsidP="00304681">
      <w:pPr>
        <w:spacing w:after="0" w:line="240" w:lineRule="auto"/>
        <w:jc w:val="both"/>
        <w:rPr>
          <w:rFonts w:eastAsia="Calibri" w:cs="Times New Roman"/>
          <w:color w:val="auto"/>
        </w:rPr>
      </w:pPr>
      <w:r w:rsidRPr="00304681">
        <w:rPr>
          <w:rFonts w:eastAsia="Calibri" w:cs="Times New Roman"/>
          <w:color w:val="auto"/>
        </w:rPr>
        <w:t>Остаток средств дорожного фонда поселения на 01.01.2025 года – 474 222,81 рубля.</w:t>
      </w:r>
    </w:p>
    <w:p w14:paraId="4CC0540B" w14:textId="62C1E668" w:rsidR="00304681" w:rsidRPr="00304681" w:rsidRDefault="00694499" w:rsidP="00694499">
      <w:pPr>
        <w:spacing w:after="0" w:line="240" w:lineRule="auto"/>
        <w:jc w:val="both"/>
        <w:rPr>
          <w:rFonts w:eastAsia="Calibri" w:cs="Times New Roman"/>
          <w:color w:val="auto"/>
        </w:rPr>
      </w:pPr>
      <w:r>
        <w:rPr>
          <w:rFonts w:ascii="TimesNewRomanPS-BoldMT" w:eastAsia="Calibri" w:hAnsi="TimesNewRomanPS-BoldMT" w:cs="Times New Roman"/>
          <w:bCs/>
          <w:color w:val="auto"/>
        </w:rPr>
        <w:t xml:space="preserve">       </w:t>
      </w:r>
      <w:r w:rsidR="00304681" w:rsidRPr="00304681">
        <w:rPr>
          <w:rFonts w:eastAsia="Calibri" w:cs="Times New Roman"/>
          <w:iCs/>
          <w:color w:val="auto"/>
        </w:rPr>
        <w:t xml:space="preserve">     На основании проведенной внешней проверки отчета об исполнении бюджета   Черниговского сельского поселения Белореченского муниципального района Краснодарского края  за 1 квартал 2025 года Контрольно-счетная палата муниципального образования Белореченского муниципального района Краснодарского края отчет признает достоверным, проект </w:t>
      </w:r>
      <w:r>
        <w:rPr>
          <w:rFonts w:eastAsia="Calibri" w:cs="Times New Roman"/>
          <w:iCs/>
          <w:color w:val="auto"/>
        </w:rPr>
        <w:t xml:space="preserve">постановления </w:t>
      </w:r>
      <w:r w:rsidR="00304681" w:rsidRPr="00304681">
        <w:rPr>
          <w:rFonts w:eastAsia="Calibri" w:cs="Times New Roman"/>
          <w:iCs/>
          <w:color w:val="auto"/>
        </w:rPr>
        <w:t xml:space="preserve">соответствует требованиям бюджетного законодательства, в связи, с чем контрольно-счетная палата муниципального образования Белореченский муниципальный район Краснодарского края предлагает Совету Черниговского сельского поселения Белореченского муниципального района принять к рассмотрению и утвердить отчет об исполнении бюджета Черниговского сельского поселения Белореченского муниципального района Краснодарского края  за 1 квартал 2025 года. </w:t>
      </w:r>
    </w:p>
    <w:p w14:paraId="42F7B125" w14:textId="6100B2D9" w:rsidR="0009404A" w:rsidRPr="008A71A6" w:rsidRDefault="00537267" w:rsidP="00AD7D0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lastRenderedPageBreak/>
        <w:t>23 мая</w:t>
      </w:r>
      <w:r w:rsidR="0009404A" w:rsidRPr="008A71A6">
        <w:rPr>
          <w:b/>
          <w:bCs/>
          <w:color w:val="052635"/>
        </w:rPr>
        <w:t xml:space="preserve"> 2025 года</w:t>
      </w:r>
    </w:p>
    <w:p w14:paraId="7B13F7BC" w14:textId="7537B3E6" w:rsidR="00153EBB" w:rsidRDefault="0009404A" w:rsidP="0053726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A71A6">
        <w:rPr>
          <w:color w:val="052635"/>
        </w:rPr>
        <w:t xml:space="preserve">Проведена финансово-экономическая экспертиза проекта </w:t>
      </w:r>
      <w:r w:rsidR="007335C2" w:rsidRPr="007335C2">
        <w:rPr>
          <w:color w:val="052635"/>
        </w:rPr>
        <w:t xml:space="preserve">постановления администрации </w:t>
      </w:r>
      <w:r w:rsidR="00537267" w:rsidRPr="00537267">
        <w:rPr>
          <w:color w:val="052635"/>
        </w:rPr>
        <w:t>Школьненского сельского поселения Белореченского муниципального района Краснодарского края "О внесении изменений в постановление администрации Школьненского сельского поселения Белореченского района от 18 декабря 2023 года № 172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</w:t>
      </w:r>
      <w:r w:rsidRPr="008A71A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="00537267" w:rsidRPr="00537267">
        <w:rPr>
          <w:color w:val="052635"/>
        </w:rPr>
        <w:t>по мероприятию «Развитие культурно-досуговой деятельности» - уменьшение объемов бюджетных ассигнований в сумме 3 800,0 тыс. рублей; по мероприятию «Капитальный ремонт сельского дома культуры с. Школьное, ул. Красная, д. 15» - увеличение объемов бюджетных ассигнований в сумме 71 835,2 тыс. рублей</w:t>
      </w:r>
      <w:r w:rsidRPr="00BB3009">
        <w:rPr>
          <w:color w:val="052635"/>
        </w:rPr>
        <w:t>.</w:t>
      </w:r>
    </w:p>
    <w:p w14:paraId="37AD7B92" w14:textId="77777777" w:rsidR="00817C5C" w:rsidRPr="008A71A6" w:rsidRDefault="00817C5C" w:rsidP="00817C5C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23 мая</w:t>
      </w:r>
      <w:r w:rsidRPr="008A71A6">
        <w:rPr>
          <w:b/>
          <w:bCs/>
          <w:color w:val="052635"/>
        </w:rPr>
        <w:t xml:space="preserve"> 2025 года</w:t>
      </w:r>
    </w:p>
    <w:p w14:paraId="156A74AC" w14:textId="03A8BF97" w:rsidR="00817C5C" w:rsidRDefault="00817C5C" w:rsidP="00817C5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A71A6">
        <w:rPr>
          <w:color w:val="052635"/>
        </w:rPr>
        <w:t xml:space="preserve">Проведена финансово-экономическая экспертиза проекта </w:t>
      </w:r>
      <w:r w:rsidRPr="007335C2">
        <w:rPr>
          <w:color w:val="052635"/>
        </w:rPr>
        <w:t xml:space="preserve">постановления администрации </w:t>
      </w:r>
      <w:r w:rsidRPr="00537267">
        <w:rPr>
          <w:color w:val="052635"/>
        </w:rPr>
        <w:t xml:space="preserve">Школьненского сельского поселения Белореченского муниципального района Краснодарского края </w:t>
      </w:r>
      <w:r w:rsidRPr="00817C5C">
        <w:rPr>
          <w:color w:val="052635"/>
        </w:rPr>
        <w:t>"О внесении изменений в постановление администрации Школьненского сельского поселения Белореченского района от 18 декабря 2023 года № 178 "Об утверждении муниципальной программы "Благоустройство территории поселений" на 2024-2029 годы</w:t>
      </w:r>
      <w:r w:rsidRPr="008A71A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817C5C">
        <w:rPr>
          <w:color w:val="052635"/>
        </w:rPr>
        <w:t>по мероприятию «Мероприятия по благоустройству поселений» - уменьшение объемов бюджетных ассигнований в сумме 109,0 тыс. рублей; по мероприятию «Благоустройство территории, устройство пешеходного тротуара в селе Школьном по улице Красная Белореченского района Краснодарского края» - увеличение объемов бюджетных ассигнований в сумме 9,0 тыс. рублей</w:t>
      </w:r>
      <w:r w:rsidRPr="00BB3009">
        <w:rPr>
          <w:color w:val="052635"/>
        </w:rPr>
        <w:t>.</w:t>
      </w:r>
    </w:p>
    <w:p w14:paraId="06A81EB1" w14:textId="50B3FCB2" w:rsidR="00DC7133" w:rsidRDefault="00DC7133" w:rsidP="00DC7133">
      <w:pPr>
        <w:pStyle w:val="a3"/>
        <w:shd w:val="clear" w:color="auto" w:fill="FFFFFF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26 мая 2025 года</w:t>
      </w:r>
    </w:p>
    <w:p w14:paraId="74F12FC5" w14:textId="77777777" w:rsidR="00D34EB4" w:rsidRDefault="00DC7133" w:rsidP="00D34E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муниципальный район Краснодарского края «О внесении изменений в решение Совета муниципального образования Белореченский муниципальный район Краснодарского края от 12 декабря 2024 года № 125 «О бюджете муниципального образования Белореченский муниципальный район Краснодарского края на 2025 год и на плановый период 2026 и 2027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39D361AE" w14:textId="77777777" w:rsidR="00D34EB4" w:rsidRDefault="00DC7133" w:rsidP="00D34E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DC7133">
        <w:rPr>
          <w:color w:val="052635"/>
        </w:rPr>
        <w:t>- общий объем доходов в сумме 5 036 958,0 тыс. рублей с увеличением роста к показателю утвержденного бюджета на 16 091,2 тыс. рублей или на 0,32%;</w:t>
      </w:r>
    </w:p>
    <w:p w14:paraId="7BCAB0A9" w14:textId="63C28E21" w:rsidR="00DC7133" w:rsidRDefault="00DC7133" w:rsidP="00D34EB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bookmarkStart w:id="0" w:name="_GoBack"/>
      <w:bookmarkEnd w:id="0"/>
      <w:r w:rsidRPr="00DC7133">
        <w:rPr>
          <w:color w:val="052635"/>
        </w:rPr>
        <w:t>- общий объем расходов в сумме 5 375 964,1 тыс. рублей, с увеличением роста к показателю утвержденного бюджета на 17 165,7 тыс. рублей или на 0,32%.</w:t>
      </w:r>
    </w:p>
    <w:p w14:paraId="0CAA3CB5" w14:textId="77777777" w:rsidR="00817C5C" w:rsidRDefault="00817C5C" w:rsidP="00D34EB4">
      <w:pPr>
        <w:pStyle w:val="a3"/>
        <w:shd w:val="clear" w:color="auto" w:fill="FFFFFF"/>
        <w:spacing w:after="0" w:afterAutospacing="0"/>
        <w:ind w:firstLine="567"/>
        <w:jc w:val="both"/>
        <w:rPr>
          <w:color w:val="052635"/>
        </w:rPr>
      </w:pPr>
    </w:p>
    <w:p w14:paraId="74FD6235" w14:textId="77777777" w:rsidR="00817C5C" w:rsidRDefault="00817C5C" w:rsidP="0053726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817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18D"/>
    <w:multiLevelType w:val="hybridMultilevel"/>
    <w:tmpl w:val="46C205BC"/>
    <w:lvl w:ilvl="0" w:tplc="FB660670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165E9"/>
    <w:rsid w:val="0002308D"/>
    <w:rsid w:val="00026B1C"/>
    <w:rsid w:val="00034795"/>
    <w:rsid w:val="00037CD6"/>
    <w:rsid w:val="00037F84"/>
    <w:rsid w:val="00044885"/>
    <w:rsid w:val="00056DE5"/>
    <w:rsid w:val="00062A78"/>
    <w:rsid w:val="00072305"/>
    <w:rsid w:val="0007588B"/>
    <w:rsid w:val="00077C22"/>
    <w:rsid w:val="00082AAA"/>
    <w:rsid w:val="00091C9E"/>
    <w:rsid w:val="00092ABE"/>
    <w:rsid w:val="0009404A"/>
    <w:rsid w:val="0009714A"/>
    <w:rsid w:val="000B65DE"/>
    <w:rsid w:val="000D13BC"/>
    <w:rsid w:val="000D31AC"/>
    <w:rsid w:val="000E2498"/>
    <w:rsid w:val="000E31CB"/>
    <w:rsid w:val="000E4752"/>
    <w:rsid w:val="000F421E"/>
    <w:rsid w:val="000F42CC"/>
    <w:rsid w:val="000F692A"/>
    <w:rsid w:val="00101A8D"/>
    <w:rsid w:val="00131F99"/>
    <w:rsid w:val="00153EBB"/>
    <w:rsid w:val="00154A83"/>
    <w:rsid w:val="0017763C"/>
    <w:rsid w:val="00184373"/>
    <w:rsid w:val="001A4C09"/>
    <w:rsid w:val="001A7365"/>
    <w:rsid w:val="001F05DA"/>
    <w:rsid w:val="0020577D"/>
    <w:rsid w:val="0020677B"/>
    <w:rsid w:val="00227B8F"/>
    <w:rsid w:val="002404DE"/>
    <w:rsid w:val="00243553"/>
    <w:rsid w:val="00256742"/>
    <w:rsid w:val="0028412F"/>
    <w:rsid w:val="00294C0E"/>
    <w:rsid w:val="002A0505"/>
    <w:rsid w:val="002A4BBB"/>
    <w:rsid w:val="002D6BFB"/>
    <w:rsid w:val="002E6E0E"/>
    <w:rsid w:val="002F326F"/>
    <w:rsid w:val="002F3E57"/>
    <w:rsid w:val="00300D12"/>
    <w:rsid w:val="00304681"/>
    <w:rsid w:val="003046E2"/>
    <w:rsid w:val="00307E67"/>
    <w:rsid w:val="00313DCB"/>
    <w:rsid w:val="003205E4"/>
    <w:rsid w:val="00326F8D"/>
    <w:rsid w:val="00356333"/>
    <w:rsid w:val="0038030F"/>
    <w:rsid w:val="00386610"/>
    <w:rsid w:val="00395413"/>
    <w:rsid w:val="00396EDB"/>
    <w:rsid w:val="003A491A"/>
    <w:rsid w:val="003A7B05"/>
    <w:rsid w:val="003B0882"/>
    <w:rsid w:val="003E1083"/>
    <w:rsid w:val="003E3D73"/>
    <w:rsid w:val="003E4A8D"/>
    <w:rsid w:val="003F1809"/>
    <w:rsid w:val="003F3BC0"/>
    <w:rsid w:val="004157B9"/>
    <w:rsid w:val="0043583A"/>
    <w:rsid w:val="00466315"/>
    <w:rsid w:val="00470800"/>
    <w:rsid w:val="00473CC3"/>
    <w:rsid w:val="00487625"/>
    <w:rsid w:val="00487C03"/>
    <w:rsid w:val="00490393"/>
    <w:rsid w:val="00497B11"/>
    <w:rsid w:val="004B2D61"/>
    <w:rsid w:val="004B5CD2"/>
    <w:rsid w:val="004B74B7"/>
    <w:rsid w:val="004B7A40"/>
    <w:rsid w:val="004D0DA3"/>
    <w:rsid w:val="004E3FBF"/>
    <w:rsid w:val="004E4837"/>
    <w:rsid w:val="0050474C"/>
    <w:rsid w:val="00506339"/>
    <w:rsid w:val="005150D1"/>
    <w:rsid w:val="0052015D"/>
    <w:rsid w:val="00520C49"/>
    <w:rsid w:val="0053103D"/>
    <w:rsid w:val="00537267"/>
    <w:rsid w:val="005D090C"/>
    <w:rsid w:val="005D0E56"/>
    <w:rsid w:val="005E2DA2"/>
    <w:rsid w:val="005E348A"/>
    <w:rsid w:val="00602982"/>
    <w:rsid w:val="00603BBA"/>
    <w:rsid w:val="006073CC"/>
    <w:rsid w:val="0065300B"/>
    <w:rsid w:val="00667635"/>
    <w:rsid w:val="00691346"/>
    <w:rsid w:val="00694499"/>
    <w:rsid w:val="006D18D1"/>
    <w:rsid w:val="006D7C35"/>
    <w:rsid w:val="006F7BD0"/>
    <w:rsid w:val="00726FDB"/>
    <w:rsid w:val="007335C2"/>
    <w:rsid w:val="00774768"/>
    <w:rsid w:val="00776B0C"/>
    <w:rsid w:val="007878E1"/>
    <w:rsid w:val="007A3480"/>
    <w:rsid w:val="007A393E"/>
    <w:rsid w:val="007A64D4"/>
    <w:rsid w:val="007C563F"/>
    <w:rsid w:val="007F1CDD"/>
    <w:rsid w:val="007F3C8C"/>
    <w:rsid w:val="007F46C8"/>
    <w:rsid w:val="00800610"/>
    <w:rsid w:val="00815068"/>
    <w:rsid w:val="00817C5C"/>
    <w:rsid w:val="008377E7"/>
    <w:rsid w:val="0086142E"/>
    <w:rsid w:val="00873204"/>
    <w:rsid w:val="00887116"/>
    <w:rsid w:val="008905F6"/>
    <w:rsid w:val="008A71A6"/>
    <w:rsid w:val="008B1244"/>
    <w:rsid w:val="008B3BB5"/>
    <w:rsid w:val="008D3028"/>
    <w:rsid w:val="008F34C0"/>
    <w:rsid w:val="00921E9E"/>
    <w:rsid w:val="0094784F"/>
    <w:rsid w:val="00952B79"/>
    <w:rsid w:val="009533EF"/>
    <w:rsid w:val="00955976"/>
    <w:rsid w:val="0095609A"/>
    <w:rsid w:val="009614C9"/>
    <w:rsid w:val="0097113C"/>
    <w:rsid w:val="00993189"/>
    <w:rsid w:val="00996BA3"/>
    <w:rsid w:val="009A3C34"/>
    <w:rsid w:val="009B69C0"/>
    <w:rsid w:val="009C108F"/>
    <w:rsid w:val="009E7EC2"/>
    <w:rsid w:val="009F4FEE"/>
    <w:rsid w:val="00A1768F"/>
    <w:rsid w:val="00A2277B"/>
    <w:rsid w:val="00A26E19"/>
    <w:rsid w:val="00A27F7C"/>
    <w:rsid w:val="00A461B1"/>
    <w:rsid w:val="00A47174"/>
    <w:rsid w:val="00A47FE6"/>
    <w:rsid w:val="00A67BF4"/>
    <w:rsid w:val="00A85C8D"/>
    <w:rsid w:val="00A91099"/>
    <w:rsid w:val="00A95CF6"/>
    <w:rsid w:val="00AB13DF"/>
    <w:rsid w:val="00AD7D06"/>
    <w:rsid w:val="00AE5CE4"/>
    <w:rsid w:val="00AE616B"/>
    <w:rsid w:val="00AE769E"/>
    <w:rsid w:val="00AF71AE"/>
    <w:rsid w:val="00B02678"/>
    <w:rsid w:val="00B11CD4"/>
    <w:rsid w:val="00B37EAE"/>
    <w:rsid w:val="00B40C45"/>
    <w:rsid w:val="00B4166D"/>
    <w:rsid w:val="00B41A33"/>
    <w:rsid w:val="00B42C50"/>
    <w:rsid w:val="00B71273"/>
    <w:rsid w:val="00B72255"/>
    <w:rsid w:val="00B725AD"/>
    <w:rsid w:val="00B925BD"/>
    <w:rsid w:val="00B9353B"/>
    <w:rsid w:val="00BB04A9"/>
    <w:rsid w:val="00BB0786"/>
    <w:rsid w:val="00BB07C4"/>
    <w:rsid w:val="00BB3009"/>
    <w:rsid w:val="00BC6A64"/>
    <w:rsid w:val="00BD028E"/>
    <w:rsid w:val="00BD1C5A"/>
    <w:rsid w:val="00BD24E4"/>
    <w:rsid w:val="00BD2B25"/>
    <w:rsid w:val="00BD7FF2"/>
    <w:rsid w:val="00BE21EB"/>
    <w:rsid w:val="00C2742F"/>
    <w:rsid w:val="00C30B77"/>
    <w:rsid w:val="00C31D8A"/>
    <w:rsid w:val="00C54D1B"/>
    <w:rsid w:val="00C603E1"/>
    <w:rsid w:val="00C60D64"/>
    <w:rsid w:val="00C70749"/>
    <w:rsid w:val="00C74502"/>
    <w:rsid w:val="00C913E7"/>
    <w:rsid w:val="00C923D7"/>
    <w:rsid w:val="00C96C33"/>
    <w:rsid w:val="00CA3293"/>
    <w:rsid w:val="00CB0DCD"/>
    <w:rsid w:val="00CB2C03"/>
    <w:rsid w:val="00CB3414"/>
    <w:rsid w:val="00CC4D6B"/>
    <w:rsid w:val="00CC679B"/>
    <w:rsid w:val="00D07E43"/>
    <w:rsid w:val="00D12861"/>
    <w:rsid w:val="00D219D9"/>
    <w:rsid w:val="00D24C72"/>
    <w:rsid w:val="00D30D08"/>
    <w:rsid w:val="00D34EB4"/>
    <w:rsid w:val="00D42214"/>
    <w:rsid w:val="00D46A66"/>
    <w:rsid w:val="00D46AEB"/>
    <w:rsid w:val="00D60B71"/>
    <w:rsid w:val="00D730B8"/>
    <w:rsid w:val="00D734FF"/>
    <w:rsid w:val="00D901B3"/>
    <w:rsid w:val="00D91D20"/>
    <w:rsid w:val="00D96300"/>
    <w:rsid w:val="00DA3CB7"/>
    <w:rsid w:val="00DC7133"/>
    <w:rsid w:val="00DC7BFC"/>
    <w:rsid w:val="00E25110"/>
    <w:rsid w:val="00E2729F"/>
    <w:rsid w:val="00E468F2"/>
    <w:rsid w:val="00E4757C"/>
    <w:rsid w:val="00E64C5F"/>
    <w:rsid w:val="00E76D5E"/>
    <w:rsid w:val="00E9051D"/>
    <w:rsid w:val="00E96482"/>
    <w:rsid w:val="00EB18C5"/>
    <w:rsid w:val="00EB5919"/>
    <w:rsid w:val="00EC02CD"/>
    <w:rsid w:val="00EF4086"/>
    <w:rsid w:val="00F03FCD"/>
    <w:rsid w:val="00F123E9"/>
    <w:rsid w:val="00F15D49"/>
    <w:rsid w:val="00F23B80"/>
    <w:rsid w:val="00F34475"/>
    <w:rsid w:val="00F36308"/>
    <w:rsid w:val="00F4384F"/>
    <w:rsid w:val="00F45EEE"/>
    <w:rsid w:val="00F50232"/>
    <w:rsid w:val="00F52AD2"/>
    <w:rsid w:val="00F70B3E"/>
    <w:rsid w:val="00F85A04"/>
    <w:rsid w:val="00F86901"/>
    <w:rsid w:val="00FA405A"/>
    <w:rsid w:val="00FC6252"/>
    <w:rsid w:val="00F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table" w:styleId="a5">
    <w:name w:val="Table Grid"/>
    <w:basedOn w:val="a1"/>
    <w:uiPriority w:val="39"/>
    <w:rsid w:val="00304681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262</cp:revision>
  <dcterms:created xsi:type="dcterms:W3CDTF">2020-01-20T06:59:00Z</dcterms:created>
  <dcterms:modified xsi:type="dcterms:W3CDTF">2025-10-07T07:49:00Z</dcterms:modified>
</cp:coreProperties>
</file>